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辩论赛流程、规则</w:t>
      </w:r>
    </w:p>
    <w:p>
      <w:pPr>
        <w:rPr>
          <w:rFonts w:asciiTheme="minorEastAsia" w:hAnsiTheme="minorEastAsia" w:cstheme="minorEastAsia"/>
        </w:rPr>
      </w:pPr>
    </w:p>
    <w:p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比赛流程</w:t>
      </w:r>
    </w:p>
    <w:p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主持人致开场词，介绍该场参赛队员及其所持立场、评判团成员，介绍评委。</w:t>
      </w:r>
    </w:p>
    <w:p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参赛双方进行辩论</w:t>
      </w:r>
    </w:p>
    <w:p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评委点评赛况。在辩论结束后，评委发表对该场辩论的评语。分析两队的表现及优缺点，提出双方需要改进的地方。由于时间限制，评语应言简意赅。</w:t>
      </w:r>
    </w:p>
    <w:p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主持人宣布比赛结束。</w:t>
      </w:r>
    </w:p>
    <w:p>
      <w:pPr>
        <w:numPr>
          <w:ilvl w:val="0"/>
          <w:numId w:val="3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辩论流程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(一)开篇立论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　正方一辩发言 (立论) (3分钟)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　反方一辩发言 (立论) (3分钟)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　(时间用完时，主持人终止其发言。)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(二)攻辩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攻辩时间共12分钟：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1 、正方二辩针对反方二辩或三辩提问。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2 、正方三辩针对反方二辩或三辩提问。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3 、反方二辩针对正方二辩或三辩提问。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4 、反方三辩针对正方二辩或三辩提问。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(注意：每一轮攻辩阶段为 3分，攻方每次提问不得超过</w:t>
      </w:r>
      <w:r>
        <w:rPr>
          <w:rFonts w:asciiTheme="minorEastAsia" w:hAnsiTheme="minorEastAsia" w:cstheme="minorEastAsia"/>
          <w:sz w:val="28"/>
          <w:szCs w:val="28"/>
        </w:rPr>
        <w:t>10</w:t>
      </w:r>
      <w:r>
        <w:rPr>
          <w:rFonts w:hint="eastAsia" w:asciiTheme="minorEastAsia" w:hAnsiTheme="minorEastAsia" w:cstheme="minorEastAsia"/>
          <w:sz w:val="28"/>
          <w:szCs w:val="28"/>
        </w:rPr>
        <w:t>秒，每轮必须提出三个以上的问题。辩方每次回答不得超过</w:t>
      </w:r>
      <w:r>
        <w:rPr>
          <w:rFonts w:asciiTheme="minorEastAsia" w:hAnsiTheme="minorEastAsia" w:cstheme="minorEastAsia"/>
          <w:sz w:val="28"/>
          <w:szCs w:val="28"/>
        </w:rPr>
        <w:t>20</w:t>
      </w:r>
      <w:r>
        <w:rPr>
          <w:rFonts w:hint="eastAsia" w:asciiTheme="minorEastAsia" w:hAnsiTheme="minorEastAsia" w:cstheme="minorEastAsia"/>
          <w:sz w:val="28"/>
          <w:szCs w:val="28"/>
        </w:rPr>
        <w:t>秒。用时满时，主持人举红牌宣布终止发言，不得再提问或回答。重复提问、回避问题均要被适当扣分)</w:t>
      </w:r>
    </w:p>
    <w:p>
      <w:pPr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(特别注意：问者只能问，答者只能答)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(三)攻辩小结：</w:t>
      </w:r>
    </w:p>
    <w:p>
      <w:pPr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双方二辩或者三辩进行攻辩小结，时间为1分30秒。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(四)自由辩论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正反方辩手自动轮流发言。每方限时 5 分钟，双方总计 10 分钟。发言辩手落座为发言结束，即为另一方发言开始的记时标志，另一方辩手必须紧接着发言;若有间隙，累积计时照常进行。同一方辩手的发言次序不限。如果一方时间已经用完，另一方可以继续发言，也可向主持人示意放弃发言。自由辩论提倡积极交锋，不能对重要问题回避交锋两次以上，对于对方已经明确回答的问题，不能纠缠不放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(注：自由辩论阶段，每方使用时间剩余 30秒时，主持人提醒；时间用完时，主持人举红牌宣布终止发言。)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(五)总结陈词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　　反方四辩总结陈词； ( </w:t>
      </w:r>
      <w:r>
        <w:rPr>
          <w:rFonts w:asciiTheme="minorEastAsia" w:hAnsiTheme="minorEastAsia" w:cstheme="minorEastAsia"/>
          <w:sz w:val="28"/>
          <w:szCs w:val="28"/>
        </w:rPr>
        <w:t>3</w:t>
      </w:r>
      <w:r>
        <w:rPr>
          <w:rFonts w:hint="eastAsia" w:asciiTheme="minorEastAsia" w:hAnsiTheme="minorEastAsia" w:cstheme="minorEastAsia"/>
          <w:sz w:val="28"/>
          <w:szCs w:val="28"/>
        </w:rPr>
        <w:t>分钟。)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　　正方四辩总结陈词。 ( </w:t>
      </w:r>
      <w:r>
        <w:rPr>
          <w:rFonts w:asciiTheme="minorEastAsia" w:hAnsiTheme="minorEastAsia" w:cstheme="minorEastAsia"/>
          <w:sz w:val="28"/>
          <w:szCs w:val="28"/>
        </w:rPr>
        <w:t>3</w:t>
      </w:r>
      <w:r>
        <w:rPr>
          <w:rFonts w:hint="eastAsia" w:asciiTheme="minorEastAsia" w:hAnsiTheme="minorEastAsia" w:cstheme="minorEastAsia"/>
          <w:sz w:val="28"/>
          <w:szCs w:val="28"/>
        </w:rPr>
        <w:t>分钟。)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　(注：应有针对性的对辩论会整体态势进行总结。每方队员在用时剩余 30秒时，主持人提醒，时间用完时，主持人举红牌宣布终止发言。)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　其它注意事项：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　1、在辩论时不要随意打断别人的话；</w:t>
      </w:r>
      <w:bookmarkStart w:id="0" w:name="_GoBack"/>
      <w:bookmarkEnd w:id="0"/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　2、不可进行人身攻击；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　3、尊重主持及评委的；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　4、普通话不标准的适量扣分；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　5、除辩论开始一辩必须说“主持人、评委、大家好”，其余皆可省去。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　　6、在辩论中，辩手可以使用道具、图表和物品作为辅助手段以强化自己的陈辞，但尺      寸不能过大，以免遮挡。</w:t>
      </w:r>
    </w:p>
    <w:p>
      <w:pPr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7、在每场比赛中，辩手的辩位不能变动。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三、观众提问</w:t>
      </w:r>
    </w:p>
    <w:p>
      <w:pPr>
        <w:ind w:firstLine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观众可向正反方各提问题，由双方选派选手作答。该环节在正式比赛结束后进行，增加比赛观赏性，不影响比赛结果。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四、评判标准依据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1、开篇立论（30分）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</w:t>
      </w:r>
      <w:r>
        <w:rPr>
          <w:rFonts w:asciiTheme="minorEastAsia" w:hAnsiTheme="minorEastAsia" w:cstheme="minorEastAsia"/>
          <w:sz w:val="28"/>
          <w:szCs w:val="28"/>
        </w:rPr>
        <w:t>开篇立论逻辑清晰，言简意赅；</w:t>
      </w:r>
      <w:r>
        <w:rPr>
          <w:rFonts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t>（2）</w:t>
      </w:r>
      <w:r>
        <w:rPr>
          <w:rFonts w:asciiTheme="minorEastAsia" w:hAnsiTheme="minorEastAsia" w:cstheme="minorEastAsia"/>
          <w:sz w:val="28"/>
          <w:szCs w:val="28"/>
        </w:rPr>
        <w:t>论点明晰，论据充足，分析透彻，引证有力；</w:t>
      </w:r>
      <w:r>
        <w:rPr>
          <w:rFonts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t>（3）</w:t>
      </w:r>
      <w:r>
        <w:rPr>
          <w:rFonts w:asciiTheme="minorEastAsia" w:hAnsiTheme="minorEastAsia" w:cstheme="minorEastAsia"/>
          <w:sz w:val="28"/>
          <w:szCs w:val="28"/>
        </w:rPr>
        <w:t>论据内容丰富，引用资料充分恰当、准确；</w:t>
      </w:r>
      <w:r>
        <w:rPr>
          <w:rFonts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t>（4）</w:t>
      </w:r>
      <w:r>
        <w:rPr>
          <w:rFonts w:asciiTheme="minorEastAsia" w:hAnsiTheme="minorEastAsia" w:cstheme="minorEastAsia"/>
          <w:sz w:val="28"/>
          <w:szCs w:val="28"/>
        </w:rPr>
        <w:t>分析的角度和层次具有说服力和逻辑性；</w:t>
      </w:r>
      <w:r>
        <w:rPr>
          <w:rFonts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t>（5）</w:t>
      </w:r>
      <w:r>
        <w:rPr>
          <w:rFonts w:asciiTheme="minorEastAsia" w:hAnsiTheme="minorEastAsia" w:cstheme="minorEastAsia"/>
          <w:sz w:val="28"/>
          <w:szCs w:val="28"/>
        </w:rPr>
        <w:t>语言表达流畅、有文采</w:t>
      </w:r>
      <w:r>
        <w:rPr>
          <w:rFonts w:hint="eastAsia" w:asciiTheme="minorEastAsia" w:hAnsiTheme="minorEastAsia" w:cstheme="minorEastAsia"/>
          <w:sz w:val="28"/>
          <w:szCs w:val="28"/>
        </w:rPr>
        <w:t>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2、攻辩（40）   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（1）表达清晰、论证合理而有力；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（2）回答问题精准、处理问题有技巧（攻、守、避合理）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（3）推理过程合乎逻辑，事实引用得当；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（4）针对性强 ，有理有据；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3、攻辩小结（20）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（1）全面归纳对方的矛盾与差错，并作系统的反驳和攻击；        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（2）提问简明，击中要害；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（3）辩护有理有据及有力，说服力强.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4、自由辩论（60）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（1）攻防转换有序，把握论辩主动权；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（2）针对对方的论点、论据进行有力反驳； 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（3）坚守并能进一步巩固、扩大阵地。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5、总结陈词（30）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（1）全面总结本方的立场、论证，系统反驳对方的进攻，为本方辩护；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（2）语言表达具有说服力和逻辑性。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6、语言风度（25）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（1）用词得当、流畅；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（2）语调抑扬顿错、语速适中；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（3）表达清晰、层次清楚，逻辑严密。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7、团队配合与临场反应（25）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（1）根据辩论队的整体形象，从辩风、整体配合、语言运用、临场反应（语言、风度、举止、表情）等方面评分；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（2）有团队精神，相互支持；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（3）论辩衔接流畅；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（4）反应敏捷，应对能力强；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（5）问答形成一个有机整体，有效的打击对方；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、辩手有以下表现的，应当给予适当的减分  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（1） 违反比赛规程的。  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（2） 有过激语言或人身攻击性语言的。   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（3） 按事先准备的文本背诵，未有的放矢的。  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（4） 以势压人，强词夺理，语言过分张扬，咄咄逼人的。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五、胜负判断    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1、每场比赛的胜负，依据几位评委所打团体分，计算得分判定。如果两队得分相同，由评委另行投票决定胜负。   </w:t>
      </w:r>
    </w:p>
    <w:p>
      <w:pPr>
        <w:pStyle w:val="20"/>
        <w:numPr>
          <w:ilvl w:val="0"/>
          <w:numId w:val="4"/>
        </w:numPr>
        <w:ind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当场最佳辩手产生方法为计算每位辩手得票数多少为胜出。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22967"/>
    <w:multiLevelType w:val="multilevel"/>
    <w:tmpl w:val="14F22967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F4A44F"/>
    <w:multiLevelType w:val="singleLevel"/>
    <w:tmpl w:val="58F4A44F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8F4A4B2"/>
    <w:multiLevelType w:val="singleLevel"/>
    <w:tmpl w:val="58F4A4B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8F4AF48"/>
    <w:multiLevelType w:val="singleLevel"/>
    <w:tmpl w:val="58F4AF48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64"/>
    <w:rsid w:val="00111DE9"/>
    <w:rsid w:val="00127B0F"/>
    <w:rsid w:val="00174EDD"/>
    <w:rsid w:val="001A1469"/>
    <w:rsid w:val="002A052F"/>
    <w:rsid w:val="004545A0"/>
    <w:rsid w:val="00462865"/>
    <w:rsid w:val="005A1B74"/>
    <w:rsid w:val="005B1076"/>
    <w:rsid w:val="005C32A5"/>
    <w:rsid w:val="00645FA1"/>
    <w:rsid w:val="0067731F"/>
    <w:rsid w:val="00720C57"/>
    <w:rsid w:val="0079128E"/>
    <w:rsid w:val="007F0827"/>
    <w:rsid w:val="00812359"/>
    <w:rsid w:val="008A026A"/>
    <w:rsid w:val="008F5764"/>
    <w:rsid w:val="00925C8C"/>
    <w:rsid w:val="00A748C2"/>
    <w:rsid w:val="00AF2211"/>
    <w:rsid w:val="00B028A1"/>
    <w:rsid w:val="00B856DE"/>
    <w:rsid w:val="00D02865"/>
    <w:rsid w:val="00DE29D7"/>
    <w:rsid w:val="00F06B59"/>
    <w:rsid w:val="00F75131"/>
    <w:rsid w:val="00F93E41"/>
    <w:rsid w:val="03EB61A7"/>
    <w:rsid w:val="065A1FB9"/>
    <w:rsid w:val="0DCB675F"/>
    <w:rsid w:val="0FCB1D24"/>
    <w:rsid w:val="18BB4E8A"/>
    <w:rsid w:val="1BB333AD"/>
    <w:rsid w:val="20085C4F"/>
    <w:rsid w:val="27E43BB4"/>
    <w:rsid w:val="2ACB6960"/>
    <w:rsid w:val="3A111D85"/>
    <w:rsid w:val="45CE552A"/>
    <w:rsid w:val="478236BD"/>
    <w:rsid w:val="5D8F7DBF"/>
    <w:rsid w:val="62C76189"/>
    <w:rsid w:val="64301ED7"/>
    <w:rsid w:val="665E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665C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665C3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customStyle="1" w:styleId="15">
    <w:name w:val="ds-reads-from"/>
    <w:basedOn w:val="5"/>
    <w:qFormat/>
    <w:uiPriority w:val="0"/>
  </w:style>
  <w:style w:type="character" w:customStyle="1" w:styleId="16">
    <w:name w:val="ds-reads-app-special"/>
    <w:basedOn w:val="5"/>
    <w:qFormat/>
    <w:uiPriority w:val="0"/>
    <w:rPr>
      <w:color w:val="FFFFFF"/>
      <w:shd w:val="clear" w:color="auto" w:fill="F94A47"/>
    </w:rPr>
  </w:style>
  <w:style w:type="character" w:customStyle="1" w:styleId="17">
    <w:name w:val="ds-unread-count"/>
    <w:basedOn w:val="5"/>
    <w:qFormat/>
    <w:uiPriority w:val="0"/>
    <w:rPr>
      <w:b/>
      <w:color w:val="EE3322"/>
    </w:rPr>
  </w:style>
  <w:style w:type="character" w:customStyle="1" w:styleId="1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283</Words>
  <Characters>1617</Characters>
  <Lines>13</Lines>
  <Paragraphs>3</Paragraphs>
  <TotalTime>0</TotalTime>
  <ScaleCrop>false</ScaleCrop>
  <LinksUpToDate>false</LinksUpToDate>
  <CharactersWithSpaces>1897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lily</cp:lastModifiedBy>
  <dcterms:modified xsi:type="dcterms:W3CDTF">2018-05-07T09:24:30Z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