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C8A" w:rsidRDefault="00C8535E">
      <w:pPr>
        <w:pStyle w:val="1"/>
        <w:jc w:val="center"/>
        <w:rPr>
          <w:sz w:val="32"/>
          <w:szCs w:val="32"/>
        </w:rPr>
      </w:pPr>
      <w:bookmarkStart w:id="0" w:name="_Toc1918"/>
      <w:bookmarkStart w:id="1" w:name="_Toc31308"/>
      <w:r>
        <w:rPr>
          <w:rFonts w:hint="eastAsia"/>
          <w:sz w:val="32"/>
          <w:szCs w:val="32"/>
        </w:rPr>
        <w:t>济南大学第</w:t>
      </w:r>
      <w:r w:rsidR="00272AD2">
        <w:rPr>
          <w:rFonts w:hint="eastAsia"/>
          <w:sz w:val="32"/>
          <w:szCs w:val="32"/>
        </w:rPr>
        <w:t>四</w:t>
      </w:r>
      <w:bookmarkStart w:id="2" w:name="_GoBack"/>
      <w:bookmarkEnd w:id="2"/>
      <w:r>
        <w:rPr>
          <w:rFonts w:hint="eastAsia"/>
          <w:sz w:val="32"/>
          <w:szCs w:val="32"/>
        </w:rPr>
        <w:t>届大学生测量与技术大赛竞赛项目章程</w:t>
      </w:r>
      <w:bookmarkEnd w:id="0"/>
      <w:bookmarkEnd w:id="1"/>
    </w:p>
    <w:p w:rsidR="00E83C8A" w:rsidRPr="00922DE4" w:rsidRDefault="00C8535E">
      <w:pPr>
        <w:jc w:val="center"/>
        <w:rPr>
          <w:rFonts w:ascii="楷体_GB2312" w:eastAsia="楷体_GB2312" w:hAnsi="宋体"/>
          <w:b/>
          <w:bCs/>
          <w:sz w:val="28"/>
          <w:szCs w:val="28"/>
        </w:rPr>
      </w:pPr>
      <w:r w:rsidRPr="00922DE4">
        <w:rPr>
          <w:rFonts w:ascii="楷体_GB2312" w:eastAsia="楷体_GB2312" w:hAnsi="宋体" w:hint="eastAsia"/>
          <w:b/>
          <w:bCs/>
          <w:sz w:val="28"/>
          <w:szCs w:val="28"/>
        </w:rPr>
        <w:t>（一）经纬仪组比赛章程</w:t>
      </w:r>
    </w:p>
    <w:p w:rsidR="00E83C8A" w:rsidRPr="00922DE4" w:rsidRDefault="00C8535E">
      <w:pPr>
        <w:outlineLvl w:val="0"/>
        <w:rPr>
          <w:rFonts w:ascii="楷体_GB2312" w:eastAsia="楷体_GB2312" w:hAnsi="宋体"/>
          <w:b/>
          <w:bCs/>
          <w:sz w:val="28"/>
          <w:szCs w:val="28"/>
        </w:rPr>
      </w:pPr>
      <w:bookmarkStart w:id="3" w:name="_Toc951"/>
      <w:bookmarkStart w:id="4" w:name="_Toc3524"/>
      <w:bookmarkStart w:id="5" w:name="_Toc29127"/>
      <w:bookmarkStart w:id="6" w:name="_Toc21704"/>
      <w:bookmarkStart w:id="7" w:name="_Toc22190"/>
      <w:proofErr w:type="gramStart"/>
      <w:r w:rsidRPr="00922DE4">
        <w:rPr>
          <w:rFonts w:ascii="楷体_GB2312" w:eastAsia="楷体_GB2312" w:hAnsi="宋体" w:hint="eastAsia"/>
          <w:b/>
          <w:bCs/>
          <w:sz w:val="28"/>
          <w:szCs w:val="28"/>
        </w:rPr>
        <w:t>一</w:t>
      </w:r>
      <w:proofErr w:type="gramEnd"/>
      <w:r w:rsidRPr="00922DE4">
        <w:rPr>
          <w:rFonts w:ascii="楷体_GB2312" w:eastAsia="楷体_GB2312" w:hAnsi="宋体" w:hint="eastAsia"/>
          <w:b/>
          <w:bCs/>
          <w:sz w:val="28"/>
          <w:szCs w:val="28"/>
        </w:rPr>
        <w:t>．比赛仪器</w:t>
      </w:r>
      <w:bookmarkEnd w:id="3"/>
      <w:bookmarkEnd w:id="4"/>
      <w:bookmarkEnd w:id="5"/>
      <w:bookmarkEnd w:id="6"/>
      <w:bookmarkEnd w:id="7"/>
    </w:p>
    <w:p w:rsidR="00E83C8A" w:rsidRDefault="00C8535E">
      <w:pPr>
        <w:ind w:firstLineChars="200" w:firstLine="560"/>
        <w:rPr>
          <w:rFonts w:ascii="楷体_GB2312" w:eastAsia="楷体_GB2312" w:hAnsi="宋体"/>
          <w:bCs/>
          <w:sz w:val="28"/>
          <w:szCs w:val="28"/>
        </w:rPr>
      </w:pPr>
      <w:r>
        <w:rPr>
          <w:rFonts w:ascii="楷体_GB2312" w:eastAsia="楷体_GB2312" w:hAnsi="宋体" w:hint="eastAsia"/>
          <w:bCs/>
          <w:sz w:val="28"/>
          <w:szCs w:val="28"/>
        </w:rPr>
        <w:t>电子经纬仪</w:t>
      </w:r>
    </w:p>
    <w:p w:rsidR="00E83C8A" w:rsidRPr="00922DE4" w:rsidRDefault="00C8535E">
      <w:pPr>
        <w:outlineLvl w:val="0"/>
        <w:rPr>
          <w:rFonts w:ascii="楷体_GB2312" w:eastAsia="楷体_GB2312" w:hAnsi="宋体"/>
          <w:b/>
          <w:bCs/>
          <w:sz w:val="28"/>
          <w:szCs w:val="28"/>
        </w:rPr>
      </w:pPr>
      <w:bookmarkStart w:id="8" w:name="_Toc450"/>
      <w:bookmarkStart w:id="9" w:name="_Toc28944"/>
      <w:bookmarkStart w:id="10" w:name="_Toc23715"/>
      <w:bookmarkStart w:id="11" w:name="_Toc10743"/>
      <w:bookmarkStart w:id="12" w:name="_Toc21651"/>
      <w:r w:rsidRPr="00922DE4">
        <w:rPr>
          <w:rFonts w:ascii="楷体_GB2312" w:eastAsia="楷体_GB2312" w:hAnsi="宋体" w:hint="eastAsia"/>
          <w:b/>
          <w:bCs/>
          <w:sz w:val="28"/>
          <w:szCs w:val="28"/>
        </w:rPr>
        <w:t>二．比赛内容</w:t>
      </w:r>
      <w:bookmarkEnd w:id="8"/>
      <w:bookmarkEnd w:id="9"/>
      <w:bookmarkEnd w:id="10"/>
      <w:bookmarkEnd w:id="11"/>
      <w:bookmarkEnd w:id="12"/>
    </w:p>
    <w:p w:rsidR="00E83C8A" w:rsidRDefault="00C8535E">
      <w:pPr>
        <w:numPr>
          <w:ilvl w:val="1"/>
          <w:numId w:val="1"/>
        </w:numPr>
        <w:rPr>
          <w:rFonts w:ascii="楷体_GB2312" w:eastAsia="楷体_GB2312" w:hAnsi="宋体"/>
          <w:bCs/>
          <w:sz w:val="28"/>
          <w:szCs w:val="28"/>
        </w:rPr>
      </w:pPr>
      <w:r>
        <w:rPr>
          <w:rFonts w:ascii="楷体_GB2312" w:eastAsia="楷体_GB2312" w:hAnsi="宋体" w:hint="eastAsia"/>
          <w:bCs/>
          <w:sz w:val="28"/>
          <w:szCs w:val="28"/>
        </w:rPr>
        <w:t xml:space="preserve">用测回法对闭合导线进行平面控制测量，在记录表格上记录相关数据并进行计算。 </w:t>
      </w:r>
    </w:p>
    <w:p w:rsidR="00E83C8A" w:rsidRDefault="00C8535E">
      <w:pPr>
        <w:ind w:left="420"/>
        <w:rPr>
          <w:rFonts w:ascii="楷体_GB2312" w:eastAsia="楷体_GB2312" w:hAnsi="宋体"/>
          <w:bCs/>
          <w:sz w:val="28"/>
          <w:szCs w:val="28"/>
        </w:rPr>
      </w:pPr>
      <w:r>
        <w:rPr>
          <w:rFonts w:ascii="楷体_GB2312" w:eastAsia="楷体_GB2312" w:hAnsi="宋体" w:hint="eastAsia"/>
          <w:bCs/>
          <w:sz w:val="28"/>
          <w:szCs w:val="28"/>
        </w:rPr>
        <w:t>2. 导线测量采用4个导线点的闭合路线，上交成果包括导线观测记录手簿和导线测量内</w:t>
      </w:r>
      <w:proofErr w:type="gramStart"/>
      <w:r>
        <w:rPr>
          <w:rFonts w:ascii="楷体_GB2312" w:eastAsia="楷体_GB2312" w:hAnsi="宋体" w:hint="eastAsia"/>
          <w:bCs/>
          <w:sz w:val="28"/>
          <w:szCs w:val="28"/>
        </w:rPr>
        <w:t>业计算</w:t>
      </w:r>
      <w:proofErr w:type="gramEnd"/>
      <w:r>
        <w:rPr>
          <w:rFonts w:ascii="楷体_GB2312" w:eastAsia="楷体_GB2312" w:hAnsi="宋体" w:hint="eastAsia"/>
          <w:bCs/>
          <w:sz w:val="28"/>
          <w:szCs w:val="28"/>
        </w:rPr>
        <w:t>表</w:t>
      </w:r>
    </w:p>
    <w:p w:rsidR="00E83C8A" w:rsidRPr="00922DE4" w:rsidRDefault="00C8535E">
      <w:pPr>
        <w:outlineLvl w:val="0"/>
        <w:rPr>
          <w:rFonts w:ascii="楷体_GB2312" w:eastAsia="楷体_GB2312" w:hAnsi="宋体"/>
          <w:b/>
          <w:bCs/>
          <w:sz w:val="28"/>
          <w:szCs w:val="28"/>
        </w:rPr>
      </w:pPr>
      <w:bookmarkStart w:id="13" w:name="_Toc21393"/>
      <w:bookmarkStart w:id="14" w:name="_Toc10647"/>
      <w:bookmarkStart w:id="15" w:name="_Toc8965"/>
      <w:bookmarkStart w:id="16" w:name="_Toc15873"/>
      <w:bookmarkStart w:id="17" w:name="_Toc1831"/>
      <w:r w:rsidRPr="00922DE4">
        <w:rPr>
          <w:rFonts w:ascii="楷体_GB2312" w:eastAsia="楷体_GB2312" w:hAnsi="宋体" w:hint="eastAsia"/>
          <w:b/>
          <w:bCs/>
          <w:sz w:val="28"/>
          <w:szCs w:val="28"/>
        </w:rPr>
        <w:t>三．队员分工</w:t>
      </w:r>
      <w:bookmarkEnd w:id="13"/>
      <w:bookmarkEnd w:id="14"/>
      <w:bookmarkEnd w:id="15"/>
      <w:bookmarkEnd w:id="16"/>
      <w:bookmarkEnd w:id="17"/>
    </w:p>
    <w:p w:rsidR="00E83C8A" w:rsidRDefault="00C8535E">
      <w:pPr>
        <w:ind w:firstLineChars="200" w:firstLine="560"/>
        <w:rPr>
          <w:rFonts w:ascii="楷体_GB2312" w:eastAsia="楷体_GB2312" w:hAnsi="宋体"/>
          <w:bCs/>
          <w:sz w:val="28"/>
          <w:szCs w:val="28"/>
        </w:rPr>
      </w:pPr>
      <w:r>
        <w:rPr>
          <w:rFonts w:ascii="楷体_GB2312" w:eastAsia="楷体_GB2312" w:hAnsi="宋体" w:hint="eastAsia"/>
          <w:bCs/>
          <w:sz w:val="28"/>
          <w:szCs w:val="28"/>
        </w:rPr>
        <w:t>4人一组，各队从裁判员指定的站点测起。每人观测、记录各1站。</w:t>
      </w:r>
    </w:p>
    <w:p w:rsidR="00E83C8A" w:rsidRPr="00922DE4" w:rsidRDefault="00C8535E">
      <w:pPr>
        <w:numPr>
          <w:ilvl w:val="0"/>
          <w:numId w:val="2"/>
        </w:numPr>
        <w:outlineLvl w:val="0"/>
        <w:rPr>
          <w:rFonts w:ascii="楷体_GB2312" w:eastAsia="楷体_GB2312" w:hAnsi="宋体"/>
          <w:b/>
          <w:bCs/>
          <w:sz w:val="28"/>
          <w:szCs w:val="28"/>
        </w:rPr>
      </w:pPr>
      <w:bookmarkStart w:id="18" w:name="_Toc9958"/>
      <w:bookmarkStart w:id="19" w:name="_Toc31352"/>
      <w:r w:rsidRPr="00922DE4">
        <w:rPr>
          <w:rFonts w:ascii="楷体_GB2312" w:eastAsia="楷体_GB2312" w:hAnsi="宋体" w:hint="eastAsia"/>
          <w:b/>
          <w:bCs/>
          <w:sz w:val="28"/>
          <w:szCs w:val="28"/>
        </w:rPr>
        <w:t>比赛成绩计算</w:t>
      </w:r>
      <w:bookmarkEnd w:id="18"/>
      <w:bookmarkEnd w:id="19"/>
    </w:p>
    <w:p w:rsidR="00E83C8A" w:rsidRPr="00A60B90" w:rsidRDefault="00C8535E">
      <w:pPr>
        <w:widowControl/>
        <w:spacing w:line="440" w:lineRule="exact"/>
        <w:ind w:left="1" w:firstLineChars="200" w:firstLine="560"/>
        <w:jc w:val="left"/>
        <w:rPr>
          <w:rFonts w:ascii="楷体_GB2312" w:eastAsia="楷体_GB2312" w:hAnsi="宋体"/>
          <w:bCs/>
          <w:sz w:val="28"/>
          <w:szCs w:val="28"/>
        </w:rPr>
      </w:pPr>
      <w:r w:rsidRPr="00A60B90">
        <w:rPr>
          <w:rFonts w:ascii="楷体_GB2312" w:eastAsia="楷体_GB2312" w:hAnsi="宋体" w:hint="eastAsia"/>
          <w:bCs/>
          <w:sz w:val="28"/>
          <w:szCs w:val="28"/>
        </w:rPr>
        <w:t>以参赛队的作业时间、观测质量和计算结果评定成绩，其中作业时间占40%，观测质量占35%，计算结果占25％。</w:t>
      </w:r>
    </w:p>
    <w:p w:rsidR="00E83C8A" w:rsidRPr="00A60B90" w:rsidRDefault="00C8535E">
      <w:pPr>
        <w:widowControl/>
        <w:tabs>
          <w:tab w:val="left" w:pos="726"/>
        </w:tabs>
        <w:spacing w:line="312" w:lineRule="auto"/>
        <w:ind w:firstLineChars="196" w:firstLine="549"/>
        <w:jc w:val="left"/>
        <w:rPr>
          <w:rFonts w:ascii="楷体_GB2312" w:eastAsia="楷体_GB2312" w:hAnsi="宋体"/>
          <w:bCs/>
          <w:sz w:val="28"/>
          <w:szCs w:val="28"/>
        </w:rPr>
      </w:pPr>
      <w:r w:rsidRPr="00A60B90">
        <w:rPr>
          <w:rFonts w:ascii="楷体_GB2312" w:eastAsia="楷体_GB2312" w:hAnsi="宋体" w:hint="eastAsia"/>
          <w:bCs/>
          <w:sz w:val="28"/>
          <w:szCs w:val="28"/>
        </w:rPr>
        <w:t>（1）作业时间（40分）</w:t>
      </w:r>
    </w:p>
    <w:p w:rsidR="00E83C8A" w:rsidRPr="00A60B90" w:rsidRDefault="00C8535E">
      <w:pPr>
        <w:widowControl/>
        <w:spacing w:line="440" w:lineRule="exact"/>
        <w:ind w:left="1" w:firstLineChars="200" w:firstLine="560"/>
        <w:jc w:val="left"/>
        <w:rPr>
          <w:rFonts w:ascii="楷体_GB2312" w:eastAsia="楷体_GB2312" w:hAnsi="宋体"/>
          <w:bCs/>
          <w:sz w:val="28"/>
          <w:szCs w:val="28"/>
        </w:rPr>
      </w:pPr>
      <w:r w:rsidRPr="00A60B90">
        <w:rPr>
          <w:rFonts w:ascii="楷体_GB2312" w:eastAsia="楷体_GB2312" w:hAnsi="宋体" w:hint="eastAsia"/>
          <w:bCs/>
          <w:sz w:val="28"/>
          <w:szCs w:val="28"/>
        </w:rPr>
        <w:t>“外业观测时间”加“内业计算时间”为比赛用时，计时到“秒”。</w:t>
      </w:r>
    </w:p>
    <w:p w:rsidR="00E83C8A" w:rsidRPr="00A60B90" w:rsidRDefault="00C8535E">
      <w:pPr>
        <w:widowControl/>
        <w:spacing w:line="440" w:lineRule="exact"/>
        <w:ind w:left="1" w:firstLineChars="200" w:firstLine="560"/>
        <w:jc w:val="left"/>
        <w:rPr>
          <w:rFonts w:ascii="楷体_GB2312" w:eastAsia="楷体_GB2312" w:hAnsi="宋体"/>
          <w:bCs/>
          <w:sz w:val="28"/>
          <w:szCs w:val="28"/>
        </w:rPr>
      </w:pPr>
      <w:r w:rsidRPr="00A60B90">
        <w:rPr>
          <w:rFonts w:ascii="楷体_GB2312" w:eastAsia="楷体_GB2312" w:hAnsi="宋体" w:hint="eastAsia"/>
          <w:bCs/>
          <w:sz w:val="28"/>
          <w:szCs w:val="28"/>
        </w:rPr>
        <w:t>以完成比赛的时间（以分钟计）计分，得分计算方法如下：</w:t>
      </w:r>
    </w:p>
    <w:p w:rsidR="00E83C8A" w:rsidRPr="00A60B90" w:rsidRDefault="00C8535E">
      <w:pPr>
        <w:widowControl/>
        <w:spacing w:line="440" w:lineRule="exact"/>
        <w:ind w:left="1" w:firstLineChars="200" w:firstLine="560"/>
        <w:jc w:val="left"/>
        <w:rPr>
          <w:rFonts w:ascii="楷体_GB2312" w:eastAsia="楷体_GB2312" w:hAnsi="宋体"/>
          <w:bCs/>
          <w:sz w:val="28"/>
          <w:szCs w:val="28"/>
        </w:rPr>
      </w:pPr>
      <w:r w:rsidRPr="00A60B90">
        <w:rPr>
          <w:rFonts w:ascii="楷体_GB2312" w:eastAsia="楷体_GB2312" w:hAnsi="宋体" w:hint="eastAsia"/>
          <w:bCs/>
          <w:sz w:val="28"/>
          <w:szCs w:val="28"/>
        </w:rPr>
        <w:t>所有参赛组中最先完成的时间为</w:t>
      </w:r>
      <w:r w:rsidR="00E83C8A" w:rsidRPr="00A60B90">
        <w:rPr>
          <w:rFonts w:ascii="楷体_GB2312" w:eastAsia="楷体_GB2312" w:hAnsi="宋体" w:hint="eastAsia"/>
          <w:bCs/>
          <w:sz w:val="28"/>
          <w:szCs w:val="28"/>
        </w:rPr>
        <w:object w:dxaOrig="5280" w:dyaOrig="8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65pt;height:18.85pt" o:ole="">
            <v:imagedata r:id="rId9" o:title=""/>
          </v:shape>
          <o:OLEObject Type="Embed" ProgID="Equation.3" ShapeID="_x0000_i1025" DrawAspect="Content" ObjectID="_1589184742" r:id="rId10"/>
        </w:object>
      </w:r>
      <w:r w:rsidRPr="00A60B90">
        <w:rPr>
          <w:rFonts w:ascii="楷体_GB2312" w:eastAsia="楷体_GB2312" w:hAnsi="宋体" w:hint="eastAsia"/>
          <w:bCs/>
          <w:sz w:val="28"/>
          <w:szCs w:val="28"/>
        </w:rPr>
        <w:t>，最晚完成的时间为</w:t>
      </w:r>
      <w:r w:rsidR="00E83C8A" w:rsidRPr="00A60B90">
        <w:rPr>
          <w:rFonts w:ascii="楷体_GB2312" w:eastAsia="楷体_GB2312" w:hAnsi="宋体" w:hint="eastAsia"/>
          <w:bCs/>
          <w:sz w:val="28"/>
          <w:szCs w:val="28"/>
        </w:rPr>
        <w:object w:dxaOrig="6240" w:dyaOrig="8640">
          <v:shape id="_x0000_i1026" type="#_x0000_t75" style="width:13.3pt;height:18.3pt" o:ole="">
            <v:imagedata r:id="rId11" o:title=""/>
          </v:shape>
          <o:OLEObject Type="Embed" ProgID="Equation.3" ShapeID="_x0000_i1026" DrawAspect="Content" ObjectID="_1589184743" r:id="rId12"/>
        </w:object>
      </w:r>
      <w:r w:rsidRPr="00A60B90">
        <w:rPr>
          <w:rFonts w:ascii="楷体_GB2312" w:eastAsia="楷体_GB2312" w:hAnsi="宋体" w:hint="eastAsia"/>
          <w:bCs/>
          <w:sz w:val="28"/>
          <w:szCs w:val="28"/>
        </w:rPr>
        <w:t>，各组成绩</w:t>
      </w:r>
      <w:r w:rsidR="00E83C8A" w:rsidRPr="00A60B90">
        <w:rPr>
          <w:rFonts w:ascii="楷体_GB2312" w:eastAsia="楷体_GB2312" w:hAnsi="宋体" w:hint="eastAsia"/>
          <w:bCs/>
          <w:sz w:val="28"/>
          <w:szCs w:val="28"/>
        </w:rPr>
        <w:object w:dxaOrig="5760" w:dyaOrig="8640">
          <v:shape id="_x0000_i1027" type="#_x0000_t75" style="width:11.65pt;height:18.3pt" o:ole="">
            <v:imagedata r:id="rId13" o:title=""/>
          </v:shape>
          <o:OLEObject Type="Embed" ProgID="Equation.3" ShapeID="_x0000_i1027" DrawAspect="Content" ObjectID="_1589184744" r:id="rId14"/>
        </w:object>
      </w:r>
      <w:r w:rsidRPr="00A60B90">
        <w:rPr>
          <w:rFonts w:ascii="楷体_GB2312" w:eastAsia="楷体_GB2312" w:hAnsi="宋体" w:hint="eastAsia"/>
          <w:bCs/>
          <w:sz w:val="28"/>
          <w:szCs w:val="28"/>
        </w:rPr>
        <w:t>（时间计为</w:t>
      </w:r>
      <w:r w:rsidR="00E83C8A" w:rsidRPr="00A60B90">
        <w:rPr>
          <w:rFonts w:ascii="楷体_GB2312" w:eastAsia="楷体_GB2312" w:hAnsi="宋体" w:hint="eastAsia"/>
          <w:bCs/>
          <w:sz w:val="28"/>
          <w:szCs w:val="28"/>
        </w:rPr>
        <w:object w:dxaOrig="5280" w:dyaOrig="8640">
          <v:shape id="_x0000_i1028" type="#_x0000_t75" style="width:10.5pt;height:18.85pt" o:ole="">
            <v:imagedata r:id="rId15" o:title=""/>
          </v:shape>
          <o:OLEObject Type="Embed" ProgID="Equation.3" ShapeID="_x0000_i1028" DrawAspect="Content" ObjectID="_1589184745" r:id="rId16"/>
        </w:object>
      </w:r>
      <w:r w:rsidRPr="00A60B90">
        <w:rPr>
          <w:rFonts w:ascii="楷体_GB2312" w:eastAsia="楷体_GB2312" w:hAnsi="宋体" w:hint="eastAsia"/>
          <w:bCs/>
          <w:sz w:val="28"/>
          <w:szCs w:val="28"/>
        </w:rPr>
        <w:t>，</w:t>
      </w:r>
      <w:r w:rsidR="00E83C8A" w:rsidRPr="00A60B90">
        <w:rPr>
          <w:rFonts w:ascii="楷体_GB2312" w:eastAsia="楷体_GB2312" w:hAnsi="宋体" w:hint="eastAsia"/>
          <w:bCs/>
          <w:sz w:val="28"/>
          <w:szCs w:val="28"/>
        </w:rPr>
        <w:object w:dxaOrig="5280" w:dyaOrig="8640">
          <v:shape id="_x0000_i1029" type="#_x0000_t75" style="width:10.5pt;height:18.85pt" o:ole="">
            <v:imagedata r:id="rId17" o:title=""/>
          </v:shape>
          <o:OLEObject Type="Embed" ProgID="Equation.3" ShapeID="_x0000_i1029" DrawAspect="Content" ObjectID="_1589184746" r:id="rId18"/>
        </w:object>
      </w:r>
      <w:r w:rsidRPr="00A60B90">
        <w:rPr>
          <w:rFonts w:ascii="楷体_GB2312" w:eastAsia="楷体_GB2312" w:hAnsi="宋体" w:hint="eastAsia"/>
          <w:bCs/>
          <w:sz w:val="28"/>
          <w:szCs w:val="28"/>
        </w:rPr>
        <w:t>为</w:t>
      </w:r>
      <w:proofErr w:type="gramStart"/>
      <w:r w:rsidRPr="00A60B90">
        <w:rPr>
          <w:rFonts w:ascii="楷体_GB2312" w:eastAsia="楷体_GB2312" w:hAnsi="宋体" w:hint="eastAsia"/>
          <w:bCs/>
          <w:sz w:val="28"/>
          <w:szCs w:val="28"/>
        </w:rPr>
        <w:t>内外业</w:t>
      </w:r>
      <w:proofErr w:type="gramEnd"/>
      <w:r w:rsidRPr="00A60B90">
        <w:rPr>
          <w:rFonts w:ascii="楷体_GB2312" w:eastAsia="楷体_GB2312" w:hAnsi="宋体" w:hint="eastAsia"/>
          <w:bCs/>
          <w:sz w:val="28"/>
          <w:szCs w:val="28"/>
        </w:rPr>
        <w:t>总时间）按下列公式计算：</w:t>
      </w:r>
    </w:p>
    <w:p w:rsidR="00E83C8A" w:rsidRDefault="00E83C8A">
      <w:pPr>
        <w:widowControl/>
        <w:spacing w:line="0" w:lineRule="atLeast"/>
        <w:ind w:firstLineChars="200" w:firstLine="560"/>
        <w:jc w:val="center"/>
        <w:rPr>
          <w:rFonts w:ascii="楷体" w:eastAsia="楷体" w:hAnsi="楷体" w:cs="楷体"/>
          <w:kern w:val="0"/>
          <w:sz w:val="28"/>
          <w:szCs w:val="28"/>
        </w:rPr>
      </w:pPr>
      <w:r w:rsidRPr="00E83C8A">
        <w:rPr>
          <w:rFonts w:ascii="楷体" w:eastAsia="楷体" w:hAnsi="楷体" w:cs="楷体" w:hint="eastAsia"/>
          <w:kern w:val="0"/>
          <w:position w:val="-30"/>
          <w:sz w:val="28"/>
          <w:szCs w:val="28"/>
        </w:rPr>
        <w:object w:dxaOrig="2686" w:dyaOrig="678">
          <v:shape id="_x0000_i1030" type="#_x0000_t75" style="width:134.05pt;height:33.8pt" o:ole="">
            <v:imagedata r:id="rId19" o:title=""/>
          </v:shape>
          <o:OLEObject Type="Embed" ProgID="Equation.3" ShapeID="_x0000_i1030" DrawAspect="Content" ObjectID="_1589184747" r:id="rId20"/>
        </w:object>
      </w:r>
    </w:p>
    <w:p w:rsidR="00E83C8A" w:rsidRPr="00A60B90" w:rsidRDefault="00C8535E" w:rsidP="00A60B90">
      <w:pPr>
        <w:widowControl/>
        <w:spacing w:line="440" w:lineRule="exact"/>
        <w:ind w:left="1" w:firstLineChars="200" w:firstLine="560"/>
        <w:jc w:val="left"/>
        <w:rPr>
          <w:rFonts w:ascii="楷体_GB2312" w:eastAsia="楷体_GB2312" w:hAnsi="宋体"/>
          <w:bCs/>
          <w:sz w:val="28"/>
          <w:szCs w:val="28"/>
        </w:rPr>
      </w:pPr>
      <w:r w:rsidRPr="00A60B90">
        <w:rPr>
          <w:rFonts w:ascii="楷体_GB2312" w:eastAsia="楷体_GB2312" w:hAnsi="宋体" w:hint="eastAsia"/>
          <w:bCs/>
          <w:sz w:val="28"/>
          <w:szCs w:val="28"/>
        </w:rPr>
        <w:t>（2）不合格成果</w:t>
      </w:r>
    </w:p>
    <w:p w:rsidR="00E83C8A" w:rsidRPr="00A60B90" w:rsidRDefault="00C8535E">
      <w:pPr>
        <w:spacing w:line="360" w:lineRule="auto"/>
        <w:ind w:firstLineChars="200" w:firstLine="560"/>
        <w:jc w:val="left"/>
        <w:rPr>
          <w:rFonts w:ascii="楷体_GB2312" w:eastAsia="楷体_GB2312" w:hAnsi="宋体"/>
          <w:bCs/>
          <w:sz w:val="28"/>
          <w:szCs w:val="28"/>
        </w:rPr>
      </w:pPr>
      <w:r w:rsidRPr="00A60B90">
        <w:rPr>
          <w:rFonts w:ascii="楷体_GB2312" w:eastAsia="楷体_GB2312" w:hAnsi="宋体" w:hint="eastAsia"/>
          <w:bCs/>
          <w:sz w:val="28"/>
          <w:szCs w:val="28"/>
        </w:rPr>
        <w:t>观测手簿用橡皮、测站限差超限、原始记录连环涂改、角度观测</w:t>
      </w:r>
      <w:r w:rsidRPr="00A60B90">
        <w:rPr>
          <w:rFonts w:ascii="楷体_GB2312" w:eastAsia="楷体_GB2312" w:hAnsi="宋体" w:hint="eastAsia"/>
          <w:bCs/>
          <w:sz w:val="28"/>
          <w:szCs w:val="28"/>
        </w:rPr>
        <w:lastRenderedPageBreak/>
        <w:t>记录改动秒值、距离测量记录改动厘米或者毫米、方位角闭合差超限、相对闭合差超限等，只要其中违反1项即为不合格成果。</w:t>
      </w:r>
    </w:p>
    <w:p w:rsidR="00E83C8A" w:rsidRPr="00A60B90" w:rsidRDefault="00C8535E">
      <w:pPr>
        <w:tabs>
          <w:tab w:val="left" w:pos="0"/>
        </w:tabs>
        <w:spacing w:line="360" w:lineRule="auto"/>
        <w:ind w:firstLineChars="200" w:firstLine="560"/>
        <w:jc w:val="left"/>
        <w:rPr>
          <w:rFonts w:ascii="楷体_GB2312" w:eastAsia="楷体_GB2312" w:hAnsi="宋体"/>
          <w:bCs/>
          <w:sz w:val="28"/>
          <w:szCs w:val="28"/>
        </w:rPr>
      </w:pPr>
      <w:r w:rsidRPr="00A60B90">
        <w:rPr>
          <w:rFonts w:ascii="楷体_GB2312" w:eastAsia="楷体_GB2312" w:hAnsi="宋体" w:hint="eastAsia"/>
          <w:bCs/>
          <w:sz w:val="28"/>
          <w:szCs w:val="28"/>
        </w:rPr>
        <w:t>为了保证公平竞赛，凡是手簿内部出现与测量数据无关的字体、符号等内容，也将视为不合格成果。</w:t>
      </w:r>
    </w:p>
    <w:p w:rsidR="00E83C8A" w:rsidRPr="00A60B90" w:rsidRDefault="00C8535E">
      <w:pPr>
        <w:widowControl/>
        <w:spacing w:line="360" w:lineRule="auto"/>
        <w:ind w:firstLineChars="200" w:firstLine="560"/>
        <w:jc w:val="left"/>
        <w:rPr>
          <w:rFonts w:ascii="楷体_GB2312" w:eastAsia="楷体_GB2312" w:hAnsi="宋体"/>
          <w:bCs/>
          <w:sz w:val="28"/>
          <w:szCs w:val="28"/>
        </w:rPr>
      </w:pPr>
      <w:r w:rsidRPr="00A60B90">
        <w:rPr>
          <w:rFonts w:ascii="楷体_GB2312" w:eastAsia="楷体_GB2312" w:hAnsi="宋体" w:hint="eastAsia"/>
          <w:bCs/>
          <w:sz w:val="28"/>
          <w:szCs w:val="28"/>
        </w:rPr>
        <w:t>不合格成果不得参加评奖。</w:t>
      </w:r>
    </w:p>
    <w:p w:rsidR="00E83C8A" w:rsidRPr="00A60B90" w:rsidRDefault="00C8535E">
      <w:pPr>
        <w:widowControl/>
        <w:tabs>
          <w:tab w:val="left" w:pos="622"/>
        </w:tabs>
        <w:spacing w:line="312" w:lineRule="auto"/>
        <w:ind w:left="454"/>
        <w:jc w:val="left"/>
        <w:rPr>
          <w:rFonts w:ascii="楷体_GB2312" w:eastAsia="楷体_GB2312" w:hAnsi="宋体"/>
          <w:bCs/>
          <w:sz w:val="28"/>
          <w:szCs w:val="28"/>
        </w:rPr>
      </w:pPr>
      <w:r w:rsidRPr="00A60B90">
        <w:rPr>
          <w:rFonts w:ascii="楷体_GB2312" w:eastAsia="楷体_GB2312" w:hAnsi="宋体" w:hint="eastAsia"/>
          <w:bCs/>
          <w:sz w:val="28"/>
          <w:szCs w:val="28"/>
        </w:rPr>
        <w:t xml:space="preserve">（3）观测质量（35分） </w:t>
      </w:r>
    </w:p>
    <w:p w:rsidR="00E83C8A" w:rsidRPr="00A60B90" w:rsidRDefault="00C8535E">
      <w:pPr>
        <w:widowControl/>
        <w:spacing w:line="440" w:lineRule="exact"/>
        <w:ind w:firstLineChars="200" w:firstLine="560"/>
        <w:rPr>
          <w:rFonts w:ascii="楷体_GB2312" w:eastAsia="楷体_GB2312" w:hAnsi="宋体"/>
          <w:bCs/>
          <w:sz w:val="28"/>
          <w:szCs w:val="28"/>
        </w:rPr>
      </w:pPr>
      <w:r w:rsidRPr="00A60B90">
        <w:rPr>
          <w:rFonts w:ascii="楷体_GB2312" w:eastAsia="楷体_GB2312" w:hAnsi="宋体" w:hint="eastAsia"/>
          <w:bCs/>
          <w:sz w:val="28"/>
          <w:szCs w:val="28"/>
        </w:rPr>
        <w:t>违反以下各条的按相应分值扣分：</w:t>
      </w:r>
    </w:p>
    <w:p w:rsidR="00E83C8A" w:rsidRPr="00A60B90" w:rsidRDefault="00C8535E">
      <w:pPr>
        <w:widowControl/>
        <w:spacing w:line="440" w:lineRule="exact"/>
        <w:ind w:firstLineChars="300" w:firstLine="840"/>
        <w:rPr>
          <w:rFonts w:ascii="楷体_GB2312" w:eastAsia="楷体_GB2312" w:hAnsi="宋体"/>
          <w:bCs/>
          <w:sz w:val="28"/>
          <w:szCs w:val="28"/>
        </w:rPr>
      </w:pPr>
      <w:r w:rsidRPr="00A60B90">
        <w:rPr>
          <w:rFonts w:ascii="楷体_GB2312" w:eastAsia="楷体_GB2312" w:hAnsi="宋体" w:hint="eastAsia"/>
          <w:bCs/>
          <w:sz w:val="28"/>
          <w:szCs w:val="28"/>
        </w:rPr>
        <w:t>1）每测回起始观测</w:t>
      </w:r>
      <w:proofErr w:type="gramStart"/>
      <w:r w:rsidRPr="00A60B90">
        <w:rPr>
          <w:rFonts w:ascii="楷体_GB2312" w:eastAsia="楷体_GB2312" w:hAnsi="宋体" w:hint="eastAsia"/>
          <w:bCs/>
          <w:sz w:val="28"/>
          <w:szCs w:val="28"/>
        </w:rPr>
        <w:t>应从盘左开始</w:t>
      </w:r>
      <w:proofErr w:type="gramEnd"/>
      <w:r w:rsidRPr="00A60B90">
        <w:rPr>
          <w:rFonts w:ascii="楷体_GB2312" w:eastAsia="楷体_GB2312" w:hAnsi="宋体" w:hint="eastAsia"/>
          <w:bCs/>
          <w:sz w:val="28"/>
          <w:szCs w:val="28"/>
        </w:rPr>
        <w:t>，否则每违规一次，扣2分；</w:t>
      </w:r>
    </w:p>
    <w:p w:rsidR="00E83C8A" w:rsidRPr="00A60B90" w:rsidRDefault="00C8535E">
      <w:pPr>
        <w:widowControl/>
        <w:spacing w:line="440" w:lineRule="exact"/>
        <w:ind w:firstLineChars="300" w:firstLine="840"/>
        <w:rPr>
          <w:rFonts w:ascii="楷体_GB2312" w:eastAsia="楷体_GB2312" w:hAnsi="宋体"/>
          <w:bCs/>
          <w:sz w:val="28"/>
          <w:szCs w:val="28"/>
        </w:rPr>
      </w:pPr>
      <w:r w:rsidRPr="00A60B90">
        <w:rPr>
          <w:rFonts w:ascii="楷体_GB2312" w:eastAsia="楷体_GB2312" w:hAnsi="宋体" w:hint="eastAsia"/>
          <w:bCs/>
          <w:sz w:val="28"/>
          <w:szCs w:val="28"/>
        </w:rPr>
        <w:t>2）对中整平仪器后，未拧紧中央螺旋就观测的，裁判立即提醒，并扣2分；</w:t>
      </w:r>
    </w:p>
    <w:p w:rsidR="00E83C8A" w:rsidRPr="00A60B90" w:rsidRDefault="00C8535E">
      <w:pPr>
        <w:widowControl/>
        <w:spacing w:line="440" w:lineRule="exact"/>
        <w:ind w:firstLineChars="300" w:firstLine="840"/>
        <w:rPr>
          <w:rFonts w:ascii="楷体_GB2312" w:eastAsia="楷体_GB2312" w:hAnsi="宋体"/>
          <w:bCs/>
          <w:sz w:val="28"/>
          <w:szCs w:val="28"/>
        </w:rPr>
      </w:pPr>
      <w:r w:rsidRPr="00A60B90">
        <w:rPr>
          <w:rFonts w:ascii="楷体_GB2312" w:eastAsia="楷体_GB2312" w:hAnsi="宋体" w:hint="eastAsia"/>
          <w:bCs/>
          <w:sz w:val="28"/>
          <w:szCs w:val="28"/>
        </w:rPr>
        <w:t>3）记录者必须回报读数，每一测站记录者未回报读数，扣2分；</w:t>
      </w:r>
    </w:p>
    <w:p w:rsidR="00E83C8A" w:rsidRPr="00A60B90" w:rsidRDefault="00C8535E">
      <w:pPr>
        <w:widowControl/>
        <w:spacing w:line="440" w:lineRule="exact"/>
        <w:ind w:firstLineChars="300" w:firstLine="840"/>
        <w:rPr>
          <w:rFonts w:ascii="楷体_GB2312" w:eastAsia="楷体_GB2312" w:hAnsi="宋体"/>
          <w:bCs/>
          <w:sz w:val="28"/>
          <w:szCs w:val="28"/>
        </w:rPr>
      </w:pPr>
      <w:r w:rsidRPr="00A60B90">
        <w:rPr>
          <w:rFonts w:ascii="楷体_GB2312" w:eastAsia="楷体_GB2312" w:hAnsi="宋体" w:hint="eastAsia"/>
          <w:bCs/>
          <w:sz w:val="28"/>
          <w:szCs w:val="28"/>
        </w:rPr>
        <w:t xml:space="preserve">4）测回间不按规则变换度盘位置，或变换不正确，扣2分；　　　　</w:t>
      </w:r>
    </w:p>
    <w:p w:rsidR="00E83C8A" w:rsidRPr="00A60B90" w:rsidRDefault="00C8535E">
      <w:pPr>
        <w:widowControl/>
        <w:spacing w:line="440" w:lineRule="exact"/>
        <w:ind w:firstLineChars="300" w:firstLine="840"/>
        <w:rPr>
          <w:rFonts w:ascii="楷体_GB2312" w:eastAsia="楷体_GB2312" w:hAnsi="宋体"/>
          <w:bCs/>
          <w:sz w:val="28"/>
          <w:szCs w:val="28"/>
        </w:rPr>
      </w:pPr>
      <w:r w:rsidRPr="00A60B90">
        <w:rPr>
          <w:rFonts w:ascii="楷体_GB2312" w:eastAsia="楷体_GB2312" w:hAnsi="宋体" w:hint="eastAsia"/>
          <w:bCs/>
          <w:sz w:val="28"/>
          <w:szCs w:val="28"/>
        </w:rPr>
        <w:t>5）距离测量一个</w:t>
      </w:r>
      <w:proofErr w:type="gramStart"/>
      <w:r w:rsidRPr="00A60B90">
        <w:rPr>
          <w:rFonts w:ascii="楷体_GB2312" w:eastAsia="楷体_GB2312" w:hAnsi="宋体" w:hint="eastAsia"/>
          <w:bCs/>
          <w:sz w:val="28"/>
          <w:szCs w:val="28"/>
        </w:rPr>
        <w:t>测回盘左测量</w:t>
      </w:r>
      <w:proofErr w:type="gramEnd"/>
      <w:r w:rsidRPr="00A60B90">
        <w:rPr>
          <w:rFonts w:ascii="楷体_GB2312" w:eastAsia="楷体_GB2312" w:hAnsi="宋体" w:hint="eastAsia"/>
          <w:bCs/>
          <w:sz w:val="28"/>
          <w:szCs w:val="28"/>
        </w:rPr>
        <w:t>3次并读数，不允许只测量1次连续读3次数，否则扣2分/每次。</w:t>
      </w:r>
    </w:p>
    <w:p w:rsidR="00E83C8A" w:rsidRPr="00A60B90" w:rsidRDefault="00C8535E">
      <w:pPr>
        <w:widowControl/>
        <w:spacing w:line="440" w:lineRule="exact"/>
        <w:ind w:firstLineChars="300" w:firstLine="840"/>
        <w:rPr>
          <w:rFonts w:ascii="楷体_GB2312" w:eastAsia="楷体_GB2312" w:hAnsi="宋体"/>
          <w:bCs/>
          <w:sz w:val="28"/>
          <w:szCs w:val="28"/>
        </w:rPr>
      </w:pPr>
      <w:r w:rsidRPr="00A60B90">
        <w:rPr>
          <w:rFonts w:ascii="楷体_GB2312" w:eastAsia="楷体_GB2312" w:hAnsi="宋体" w:hint="eastAsia"/>
          <w:bCs/>
          <w:sz w:val="28"/>
          <w:szCs w:val="28"/>
        </w:rPr>
        <w:t>6）测站限差以技术要求中所列项目为考核对象，符合规范规定限差为合格，每超限一处扣2分；</w:t>
      </w:r>
    </w:p>
    <w:p w:rsidR="00E83C8A" w:rsidRPr="00A60B90" w:rsidRDefault="00C8535E">
      <w:pPr>
        <w:widowControl/>
        <w:spacing w:line="440" w:lineRule="exact"/>
        <w:ind w:firstLineChars="300" w:firstLine="840"/>
        <w:rPr>
          <w:rFonts w:ascii="楷体_GB2312" w:eastAsia="楷体_GB2312" w:hAnsi="宋体"/>
          <w:bCs/>
          <w:sz w:val="28"/>
          <w:szCs w:val="28"/>
        </w:rPr>
      </w:pPr>
      <w:r w:rsidRPr="00A60B90">
        <w:rPr>
          <w:rFonts w:ascii="楷体_GB2312" w:eastAsia="楷体_GB2312" w:hAnsi="宋体" w:hint="eastAsia"/>
          <w:bCs/>
          <w:sz w:val="28"/>
          <w:szCs w:val="28"/>
        </w:rPr>
        <w:t>7）记录字迹应工整、清晰、完整，计算准确。</w:t>
      </w:r>
    </w:p>
    <w:p w:rsidR="00E83C8A" w:rsidRPr="00A60B90" w:rsidRDefault="00C8535E">
      <w:pPr>
        <w:widowControl/>
        <w:spacing w:line="440" w:lineRule="exact"/>
        <w:ind w:firstLineChars="350" w:firstLine="980"/>
        <w:rPr>
          <w:rFonts w:ascii="楷体_GB2312" w:eastAsia="楷体_GB2312" w:hAnsi="宋体"/>
          <w:bCs/>
          <w:sz w:val="28"/>
          <w:szCs w:val="28"/>
        </w:rPr>
      </w:pPr>
      <w:r w:rsidRPr="00A60B90">
        <w:rPr>
          <w:rFonts w:ascii="楷体_GB2312" w:eastAsia="楷体_GB2312" w:hAnsi="宋体" w:hint="eastAsia"/>
          <w:bCs/>
          <w:sz w:val="28"/>
          <w:szCs w:val="28"/>
        </w:rPr>
        <w:t>a.观测记录</w:t>
      </w:r>
      <w:proofErr w:type="gramStart"/>
      <w:r w:rsidRPr="00A60B90">
        <w:rPr>
          <w:rFonts w:ascii="楷体_GB2312" w:eastAsia="楷体_GB2312" w:hAnsi="宋体" w:hint="eastAsia"/>
          <w:bCs/>
          <w:sz w:val="28"/>
          <w:szCs w:val="28"/>
        </w:rPr>
        <w:t>不得就字改</w:t>
      </w:r>
      <w:proofErr w:type="gramEnd"/>
      <w:r w:rsidRPr="00A60B90">
        <w:rPr>
          <w:rFonts w:ascii="楷体_GB2312" w:eastAsia="楷体_GB2312" w:hAnsi="宋体" w:hint="eastAsia"/>
          <w:bCs/>
          <w:sz w:val="28"/>
          <w:szCs w:val="28"/>
        </w:rPr>
        <w:t>字，否则，每出现一处，扣2分；</w:t>
      </w:r>
    </w:p>
    <w:p w:rsidR="00E83C8A" w:rsidRPr="00A60B90" w:rsidRDefault="00C8535E">
      <w:pPr>
        <w:widowControl/>
        <w:spacing w:line="440" w:lineRule="exact"/>
        <w:ind w:firstLineChars="350" w:firstLine="980"/>
        <w:rPr>
          <w:rFonts w:ascii="楷体_GB2312" w:eastAsia="楷体_GB2312" w:hAnsi="宋体"/>
          <w:bCs/>
          <w:sz w:val="28"/>
          <w:szCs w:val="28"/>
        </w:rPr>
      </w:pPr>
      <w:r w:rsidRPr="00A60B90">
        <w:rPr>
          <w:rFonts w:ascii="楷体_GB2312" w:eastAsia="楷体_GB2312" w:hAnsi="宋体" w:hint="eastAsia"/>
          <w:bCs/>
          <w:sz w:val="28"/>
          <w:szCs w:val="28"/>
        </w:rPr>
        <w:t>b.每测站表格内容填写正确、计算完整，否则每出现一处，扣2分；</w:t>
      </w:r>
    </w:p>
    <w:p w:rsidR="00E83C8A" w:rsidRPr="00A60B90" w:rsidRDefault="00C8535E">
      <w:pPr>
        <w:widowControl/>
        <w:spacing w:line="440" w:lineRule="exact"/>
        <w:ind w:firstLineChars="350" w:firstLine="980"/>
        <w:rPr>
          <w:rFonts w:ascii="楷体_GB2312" w:eastAsia="楷体_GB2312" w:hAnsi="宋体"/>
          <w:bCs/>
          <w:sz w:val="28"/>
          <w:szCs w:val="28"/>
        </w:rPr>
      </w:pPr>
      <w:r w:rsidRPr="00A60B90">
        <w:rPr>
          <w:rFonts w:ascii="楷体_GB2312" w:eastAsia="楷体_GB2312" w:hAnsi="宋体" w:hint="eastAsia"/>
          <w:bCs/>
          <w:sz w:val="28"/>
          <w:szCs w:val="28"/>
        </w:rPr>
        <w:t>c.记录表格必须注明参赛组号（抽签号），且应注明各测站的观测员和记录员，否则，每出现一处扣2分；</w:t>
      </w:r>
    </w:p>
    <w:p w:rsidR="00E83C8A" w:rsidRPr="00A60B90" w:rsidRDefault="00C8535E">
      <w:pPr>
        <w:widowControl/>
        <w:spacing w:line="440" w:lineRule="exact"/>
        <w:ind w:firstLineChars="200" w:firstLine="560"/>
        <w:rPr>
          <w:rFonts w:ascii="楷体_GB2312" w:eastAsia="楷体_GB2312" w:hAnsi="宋体"/>
          <w:bCs/>
          <w:sz w:val="28"/>
          <w:szCs w:val="28"/>
        </w:rPr>
      </w:pPr>
      <w:r w:rsidRPr="00A60B90">
        <w:rPr>
          <w:rFonts w:ascii="楷体_GB2312" w:eastAsia="楷体_GB2312" w:hAnsi="宋体" w:hint="eastAsia"/>
          <w:bCs/>
          <w:sz w:val="28"/>
          <w:szCs w:val="28"/>
        </w:rPr>
        <w:t>外业观测质量共35分，扣完为止。</w:t>
      </w:r>
    </w:p>
    <w:p w:rsidR="00E83C8A" w:rsidRPr="00A60B90" w:rsidRDefault="00C8535E">
      <w:pPr>
        <w:widowControl/>
        <w:spacing w:line="440" w:lineRule="exact"/>
        <w:ind w:firstLineChars="200" w:firstLine="560"/>
        <w:rPr>
          <w:rFonts w:ascii="楷体_GB2312" w:eastAsia="楷体_GB2312" w:hAnsi="宋体"/>
          <w:bCs/>
          <w:sz w:val="28"/>
          <w:szCs w:val="28"/>
        </w:rPr>
      </w:pPr>
      <w:r w:rsidRPr="00A60B90">
        <w:rPr>
          <w:rFonts w:ascii="楷体_GB2312" w:eastAsia="楷体_GB2312" w:hAnsi="宋体" w:hint="eastAsia"/>
          <w:bCs/>
          <w:sz w:val="28"/>
          <w:szCs w:val="28"/>
        </w:rPr>
        <w:t>（4）导线测量闭合差（25分）：内角闭合差。内角闭合差不超限得15分，超限即为不合格成绩，扣25分；坐标方位角计算正确得10分。</w:t>
      </w:r>
    </w:p>
    <w:p w:rsidR="00A60B90" w:rsidRDefault="00A60B90">
      <w:pPr>
        <w:jc w:val="center"/>
        <w:rPr>
          <w:rFonts w:ascii="楷体_GB2312" w:eastAsia="楷体_GB2312" w:hAnsi="宋体"/>
          <w:b/>
          <w:bCs/>
          <w:sz w:val="28"/>
          <w:szCs w:val="28"/>
        </w:rPr>
      </w:pPr>
    </w:p>
    <w:p w:rsidR="00E83C8A" w:rsidRDefault="00C8535E">
      <w:pPr>
        <w:jc w:val="center"/>
        <w:rPr>
          <w:rFonts w:ascii="楷体_GB2312" w:eastAsia="楷体_GB2312" w:hAnsi="宋体"/>
          <w:b/>
          <w:bCs/>
          <w:sz w:val="28"/>
          <w:szCs w:val="28"/>
        </w:rPr>
      </w:pPr>
      <w:r>
        <w:rPr>
          <w:rFonts w:ascii="楷体_GB2312" w:eastAsia="楷体_GB2312" w:hAnsi="宋体" w:hint="eastAsia"/>
          <w:b/>
          <w:bCs/>
          <w:sz w:val="28"/>
          <w:szCs w:val="28"/>
        </w:rPr>
        <w:lastRenderedPageBreak/>
        <w:t>（二）水准仪组比赛章程</w:t>
      </w:r>
    </w:p>
    <w:p w:rsidR="00E83C8A" w:rsidRPr="00922DE4" w:rsidRDefault="00C8535E">
      <w:pPr>
        <w:numPr>
          <w:ilvl w:val="0"/>
          <w:numId w:val="3"/>
        </w:numPr>
        <w:rPr>
          <w:rFonts w:ascii="楷体_GB2312" w:eastAsia="楷体_GB2312" w:hAnsi="宋体"/>
          <w:b/>
          <w:bCs/>
          <w:sz w:val="28"/>
          <w:szCs w:val="28"/>
        </w:rPr>
      </w:pPr>
      <w:r w:rsidRPr="00922DE4">
        <w:rPr>
          <w:rFonts w:ascii="楷体_GB2312" w:eastAsia="楷体_GB2312" w:hAnsi="宋体" w:hint="eastAsia"/>
          <w:b/>
          <w:bCs/>
          <w:sz w:val="28"/>
          <w:szCs w:val="28"/>
        </w:rPr>
        <w:t>比赛仪器</w:t>
      </w:r>
    </w:p>
    <w:p w:rsidR="00E83C8A" w:rsidRDefault="00C8535E">
      <w:pPr>
        <w:ind w:left="720"/>
        <w:rPr>
          <w:rFonts w:ascii="楷体_GB2312" w:eastAsia="楷体_GB2312" w:hAnsi="宋体"/>
          <w:bCs/>
          <w:sz w:val="28"/>
          <w:szCs w:val="28"/>
        </w:rPr>
      </w:pPr>
      <w:r>
        <w:rPr>
          <w:rFonts w:ascii="楷体_GB2312" w:eastAsia="楷体_GB2312" w:hAnsi="宋体" w:hint="eastAsia"/>
          <w:bCs/>
          <w:sz w:val="28"/>
          <w:szCs w:val="28"/>
        </w:rPr>
        <w:t>自动安平水准仪</w:t>
      </w:r>
    </w:p>
    <w:p w:rsidR="00E83C8A" w:rsidRPr="00922DE4" w:rsidRDefault="00C8535E">
      <w:pPr>
        <w:numPr>
          <w:ilvl w:val="0"/>
          <w:numId w:val="3"/>
        </w:numPr>
        <w:rPr>
          <w:rFonts w:ascii="楷体_GB2312" w:eastAsia="楷体_GB2312" w:hAnsi="宋体"/>
          <w:b/>
          <w:bCs/>
          <w:sz w:val="28"/>
          <w:szCs w:val="28"/>
        </w:rPr>
      </w:pPr>
      <w:r w:rsidRPr="00922DE4">
        <w:rPr>
          <w:rFonts w:ascii="楷体_GB2312" w:eastAsia="楷体_GB2312" w:hAnsi="宋体" w:hint="eastAsia"/>
          <w:b/>
          <w:bCs/>
          <w:sz w:val="28"/>
          <w:szCs w:val="28"/>
        </w:rPr>
        <w:t>比赛内容</w:t>
      </w:r>
    </w:p>
    <w:p w:rsidR="00E83C8A" w:rsidRDefault="00C8535E">
      <w:pPr>
        <w:numPr>
          <w:ilvl w:val="1"/>
          <w:numId w:val="3"/>
        </w:numPr>
        <w:rPr>
          <w:rFonts w:ascii="楷体_GB2312" w:eastAsia="楷体_GB2312" w:hAnsi="宋体"/>
          <w:bCs/>
          <w:sz w:val="28"/>
          <w:szCs w:val="28"/>
        </w:rPr>
      </w:pPr>
      <w:r>
        <w:rPr>
          <w:rFonts w:ascii="楷体_GB2312" w:eastAsia="楷体_GB2312" w:hAnsi="宋体" w:hint="eastAsia"/>
          <w:bCs/>
          <w:sz w:val="28"/>
          <w:szCs w:val="28"/>
        </w:rPr>
        <w:t>自动安平水准仪操作（整平）</w:t>
      </w:r>
    </w:p>
    <w:p w:rsidR="00E83C8A" w:rsidRDefault="00C8535E">
      <w:pPr>
        <w:numPr>
          <w:ilvl w:val="1"/>
          <w:numId w:val="3"/>
        </w:numPr>
        <w:rPr>
          <w:rFonts w:ascii="楷体_GB2312" w:eastAsia="楷体_GB2312" w:hAnsi="宋体"/>
          <w:bCs/>
          <w:sz w:val="28"/>
          <w:szCs w:val="28"/>
        </w:rPr>
      </w:pPr>
      <w:r>
        <w:rPr>
          <w:rFonts w:ascii="楷体_GB2312" w:eastAsia="楷体_GB2312" w:hAnsi="宋体" w:hint="eastAsia"/>
          <w:bCs/>
          <w:sz w:val="28"/>
          <w:szCs w:val="28"/>
        </w:rPr>
        <w:t>对一指定闭合水准路线进行测量</w:t>
      </w:r>
    </w:p>
    <w:p w:rsidR="00E83C8A" w:rsidRDefault="00C8535E">
      <w:pPr>
        <w:numPr>
          <w:ilvl w:val="1"/>
          <w:numId w:val="3"/>
        </w:numPr>
        <w:rPr>
          <w:rFonts w:ascii="楷体_GB2312" w:eastAsia="楷体_GB2312" w:hAnsi="宋体"/>
          <w:bCs/>
          <w:sz w:val="28"/>
          <w:szCs w:val="28"/>
        </w:rPr>
      </w:pPr>
      <w:r>
        <w:rPr>
          <w:rFonts w:ascii="楷体_GB2312" w:eastAsia="楷体_GB2312" w:hAnsi="宋体" w:hint="eastAsia"/>
          <w:bCs/>
          <w:sz w:val="28"/>
          <w:szCs w:val="28"/>
        </w:rPr>
        <w:t>在记录表格上记录相关数据并进行计算</w:t>
      </w:r>
    </w:p>
    <w:p w:rsidR="00E83C8A" w:rsidRPr="00922DE4" w:rsidRDefault="00C8535E">
      <w:pPr>
        <w:numPr>
          <w:ilvl w:val="0"/>
          <w:numId w:val="3"/>
        </w:numPr>
        <w:rPr>
          <w:rFonts w:ascii="楷体_GB2312" w:eastAsia="楷体_GB2312" w:hAnsi="宋体"/>
          <w:b/>
          <w:bCs/>
          <w:sz w:val="28"/>
          <w:szCs w:val="28"/>
        </w:rPr>
      </w:pPr>
      <w:r w:rsidRPr="00922DE4">
        <w:rPr>
          <w:rFonts w:ascii="楷体_GB2312" w:eastAsia="楷体_GB2312" w:hAnsi="宋体" w:hint="eastAsia"/>
          <w:b/>
          <w:bCs/>
          <w:sz w:val="28"/>
          <w:szCs w:val="28"/>
        </w:rPr>
        <w:t>组员分工</w:t>
      </w:r>
    </w:p>
    <w:p w:rsidR="00E83C8A" w:rsidRDefault="00C8535E">
      <w:pPr>
        <w:rPr>
          <w:rFonts w:ascii="楷体_GB2312" w:eastAsia="楷体_GB2312" w:hAnsi="宋体"/>
          <w:bCs/>
          <w:sz w:val="28"/>
          <w:szCs w:val="28"/>
        </w:rPr>
      </w:pPr>
      <w:r>
        <w:rPr>
          <w:rFonts w:ascii="楷体_GB2312" w:eastAsia="楷体_GB2312" w:hAnsi="宋体" w:hint="eastAsia"/>
          <w:bCs/>
          <w:sz w:val="28"/>
          <w:szCs w:val="28"/>
        </w:rPr>
        <w:t xml:space="preserve">   组员4人，测量员、记录员、</w:t>
      </w:r>
      <w:proofErr w:type="gramStart"/>
      <w:r>
        <w:rPr>
          <w:rFonts w:ascii="楷体_GB2312" w:eastAsia="楷体_GB2312" w:hAnsi="宋体" w:hint="eastAsia"/>
          <w:bCs/>
          <w:sz w:val="28"/>
          <w:szCs w:val="28"/>
        </w:rPr>
        <w:t>扶尺员必须</w:t>
      </w:r>
      <w:proofErr w:type="gramEnd"/>
      <w:r>
        <w:rPr>
          <w:rFonts w:ascii="楷体_GB2312" w:eastAsia="楷体_GB2312" w:hAnsi="宋体" w:hint="eastAsia"/>
          <w:bCs/>
          <w:sz w:val="28"/>
          <w:szCs w:val="28"/>
        </w:rPr>
        <w:t>轮换，每人观测1测段、记录1测段。</w:t>
      </w:r>
    </w:p>
    <w:p w:rsidR="00E83C8A" w:rsidRDefault="00C8535E">
      <w:pPr>
        <w:rPr>
          <w:rFonts w:ascii="楷体_GB2312" w:eastAsia="楷体_GB2312" w:hAnsi="宋体"/>
          <w:bCs/>
          <w:sz w:val="28"/>
          <w:szCs w:val="28"/>
        </w:rPr>
      </w:pPr>
      <w:r>
        <w:rPr>
          <w:rFonts w:ascii="楷体_GB2312" w:eastAsia="楷体_GB2312" w:hAnsi="宋体" w:hint="eastAsia"/>
          <w:bCs/>
          <w:sz w:val="28"/>
          <w:szCs w:val="28"/>
        </w:rPr>
        <w:t>四．</w:t>
      </w:r>
      <w:r w:rsidRPr="00922DE4">
        <w:rPr>
          <w:rFonts w:ascii="楷体_GB2312" w:eastAsia="楷体_GB2312" w:hAnsi="宋体" w:hint="eastAsia"/>
          <w:b/>
          <w:bCs/>
          <w:sz w:val="28"/>
          <w:szCs w:val="28"/>
        </w:rPr>
        <w:t>比赛成绩计算（满分100分）</w:t>
      </w:r>
    </w:p>
    <w:p w:rsidR="00E83C8A" w:rsidRDefault="00C8535E">
      <w:pPr>
        <w:rPr>
          <w:rFonts w:ascii="楷体_GB2312" w:eastAsia="楷体_GB2312" w:hAnsi="宋体"/>
          <w:bCs/>
          <w:sz w:val="28"/>
          <w:szCs w:val="28"/>
        </w:rPr>
      </w:pPr>
      <w:r>
        <w:rPr>
          <w:rFonts w:ascii="楷体_GB2312" w:eastAsia="楷体_GB2312" w:hAnsi="宋体" w:hint="eastAsia"/>
          <w:bCs/>
          <w:sz w:val="28"/>
          <w:szCs w:val="28"/>
        </w:rPr>
        <w:t xml:space="preserve">   1.整平（50分）</w:t>
      </w:r>
    </w:p>
    <w:p w:rsidR="00E83C8A" w:rsidRDefault="00C8535E">
      <w:pPr>
        <w:ind w:firstLineChars="100" w:firstLine="280"/>
        <w:rPr>
          <w:rFonts w:ascii="楷体_GB2312" w:eastAsia="楷体_GB2312" w:hAnsi="宋体"/>
          <w:bCs/>
          <w:sz w:val="28"/>
          <w:szCs w:val="28"/>
        </w:rPr>
      </w:pPr>
      <w:r>
        <w:rPr>
          <w:rFonts w:ascii="楷体_GB2312" w:eastAsia="楷体_GB2312" w:hAnsi="宋体" w:hint="eastAsia"/>
          <w:bCs/>
          <w:sz w:val="28"/>
          <w:szCs w:val="28"/>
        </w:rPr>
        <w:t>（1）整平时间（30分）</w:t>
      </w:r>
    </w:p>
    <w:p w:rsidR="00E83C8A" w:rsidRDefault="00C8535E">
      <w:pPr>
        <w:ind w:firstLineChars="200" w:firstLine="560"/>
        <w:rPr>
          <w:rFonts w:ascii="楷体_GB2312" w:eastAsia="楷体_GB2312" w:hAnsi="宋体"/>
          <w:bCs/>
          <w:sz w:val="28"/>
          <w:szCs w:val="28"/>
        </w:rPr>
      </w:pPr>
      <w:r>
        <w:rPr>
          <w:rFonts w:ascii="楷体_GB2312" w:eastAsia="楷体_GB2312" w:hAnsi="宋体" w:hint="eastAsia"/>
          <w:bCs/>
          <w:sz w:val="28"/>
          <w:szCs w:val="28"/>
        </w:rPr>
        <w:t>1-3分钟以内      优秀       24-30分</w:t>
      </w:r>
    </w:p>
    <w:p w:rsidR="00E83C8A" w:rsidRDefault="00C8535E">
      <w:pPr>
        <w:ind w:firstLine="570"/>
        <w:rPr>
          <w:rFonts w:ascii="楷体_GB2312" w:eastAsia="楷体_GB2312" w:hAnsi="宋体"/>
          <w:bCs/>
          <w:sz w:val="28"/>
          <w:szCs w:val="28"/>
        </w:rPr>
      </w:pPr>
      <w:r>
        <w:rPr>
          <w:rFonts w:ascii="楷体_GB2312" w:eastAsia="楷体_GB2312" w:hAnsi="宋体" w:hint="eastAsia"/>
          <w:bCs/>
          <w:sz w:val="28"/>
          <w:szCs w:val="28"/>
        </w:rPr>
        <w:t>3-5分钟以内      合格       15-23分</w:t>
      </w:r>
    </w:p>
    <w:p w:rsidR="00E83C8A" w:rsidRDefault="00C8535E">
      <w:pPr>
        <w:ind w:firstLine="570"/>
        <w:rPr>
          <w:rFonts w:ascii="楷体_GB2312" w:eastAsia="楷体_GB2312" w:hAnsi="宋体"/>
          <w:bCs/>
          <w:sz w:val="28"/>
          <w:szCs w:val="28"/>
        </w:rPr>
      </w:pPr>
      <w:r>
        <w:rPr>
          <w:rFonts w:ascii="楷体_GB2312" w:eastAsia="楷体_GB2312" w:hAnsi="宋体" w:hint="eastAsia"/>
          <w:bCs/>
          <w:sz w:val="28"/>
          <w:szCs w:val="28"/>
        </w:rPr>
        <w:t>5-10分钟以内     不合格     0-14分</w:t>
      </w:r>
    </w:p>
    <w:p w:rsidR="00E83C8A" w:rsidRDefault="00C8535E">
      <w:pPr>
        <w:ind w:firstLine="570"/>
        <w:rPr>
          <w:rFonts w:ascii="楷体_GB2312" w:eastAsia="楷体_GB2312" w:hAnsi="宋体"/>
          <w:bCs/>
          <w:sz w:val="28"/>
          <w:szCs w:val="28"/>
        </w:rPr>
      </w:pPr>
      <w:r>
        <w:rPr>
          <w:rFonts w:ascii="楷体_GB2312" w:eastAsia="楷体_GB2312" w:hAnsi="宋体" w:hint="eastAsia"/>
          <w:bCs/>
          <w:sz w:val="28"/>
          <w:szCs w:val="28"/>
        </w:rPr>
        <w:t>超过10分钟       淘汰</w:t>
      </w:r>
    </w:p>
    <w:p w:rsidR="00E83C8A" w:rsidRDefault="00C8535E">
      <w:pPr>
        <w:ind w:firstLine="570"/>
        <w:rPr>
          <w:rFonts w:ascii="楷体_GB2312" w:eastAsia="楷体_GB2312" w:hAnsi="宋体"/>
          <w:bCs/>
          <w:sz w:val="28"/>
          <w:szCs w:val="28"/>
        </w:rPr>
      </w:pPr>
      <w:r>
        <w:rPr>
          <w:rFonts w:ascii="楷体_GB2312" w:eastAsia="楷体_GB2312" w:hAnsi="宋体" w:hint="eastAsia"/>
          <w:bCs/>
          <w:sz w:val="28"/>
          <w:szCs w:val="28"/>
        </w:rPr>
        <w:t>（2）.操作规范（20分）</w:t>
      </w:r>
    </w:p>
    <w:p w:rsidR="00E83C8A" w:rsidRDefault="00C8535E">
      <w:pPr>
        <w:ind w:firstLine="570"/>
        <w:rPr>
          <w:rFonts w:ascii="楷体_GB2312" w:eastAsia="楷体_GB2312" w:hAnsi="宋体"/>
          <w:bCs/>
          <w:sz w:val="28"/>
          <w:szCs w:val="28"/>
        </w:rPr>
      </w:pPr>
      <w:r>
        <w:rPr>
          <w:rFonts w:ascii="楷体_GB2312" w:eastAsia="楷体_GB2312" w:hAnsi="宋体" w:hint="eastAsia"/>
          <w:bCs/>
          <w:sz w:val="28"/>
          <w:szCs w:val="28"/>
        </w:rPr>
        <w:t>取仪器、</w:t>
      </w:r>
      <w:proofErr w:type="gramStart"/>
      <w:r>
        <w:rPr>
          <w:rFonts w:ascii="楷体_GB2312" w:eastAsia="楷体_GB2312" w:hAnsi="宋体" w:hint="eastAsia"/>
          <w:bCs/>
          <w:sz w:val="28"/>
          <w:szCs w:val="28"/>
        </w:rPr>
        <w:t>架脚架</w:t>
      </w:r>
      <w:proofErr w:type="gramEnd"/>
      <w:r>
        <w:rPr>
          <w:rFonts w:ascii="楷体_GB2312" w:eastAsia="楷体_GB2312" w:hAnsi="宋体" w:hint="eastAsia"/>
          <w:bCs/>
          <w:sz w:val="28"/>
          <w:szCs w:val="28"/>
        </w:rPr>
        <w:t>、安置仪器符合操作规范        10分</w:t>
      </w:r>
    </w:p>
    <w:p w:rsidR="00E83C8A" w:rsidRDefault="00C8535E">
      <w:pPr>
        <w:ind w:firstLine="570"/>
        <w:rPr>
          <w:rFonts w:ascii="楷体_GB2312" w:eastAsia="楷体_GB2312" w:hAnsi="宋体"/>
          <w:bCs/>
          <w:sz w:val="28"/>
          <w:szCs w:val="28"/>
        </w:rPr>
      </w:pPr>
      <w:r>
        <w:rPr>
          <w:rFonts w:ascii="楷体_GB2312" w:eastAsia="楷体_GB2312" w:hAnsi="宋体" w:hint="eastAsia"/>
          <w:bCs/>
          <w:sz w:val="28"/>
          <w:szCs w:val="28"/>
        </w:rPr>
        <w:t>有明确的对</w:t>
      </w:r>
      <w:proofErr w:type="gramStart"/>
      <w:r>
        <w:rPr>
          <w:rFonts w:ascii="楷体_GB2312" w:eastAsia="楷体_GB2312" w:hAnsi="宋体" w:hint="eastAsia"/>
          <w:bCs/>
          <w:sz w:val="28"/>
          <w:szCs w:val="28"/>
        </w:rPr>
        <w:t>中过程</w:t>
      </w:r>
      <w:proofErr w:type="gramEnd"/>
      <w:r>
        <w:rPr>
          <w:rFonts w:ascii="楷体_GB2312" w:eastAsia="楷体_GB2312" w:hAnsi="宋体" w:hint="eastAsia"/>
          <w:bCs/>
          <w:sz w:val="28"/>
          <w:szCs w:val="28"/>
        </w:rPr>
        <w:t xml:space="preserve">                            10分</w:t>
      </w:r>
    </w:p>
    <w:p w:rsidR="00E83C8A" w:rsidRDefault="00C8535E">
      <w:pPr>
        <w:ind w:firstLine="570"/>
        <w:rPr>
          <w:rFonts w:ascii="楷体_GB2312" w:eastAsia="楷体_GB2312" w:hAnsi="宋体"/>
          <w:bCs/>
          <w:sz w:val="28"/>
          <w:szCs w:val="28"/>
        </w:rPr>
      </w:pPr>
      <w:r>
        <w:rPr>
          <w:rFonts w:ascii="楷体_GB2312" w:eastAsia="楷体_GB2312" w:hAnsi="宋体" w:hint="eastAsia"/>
          <w:bCs/>
          <w:sz w:val="28"/>
          <w:szCs w:val="28"/>
        </w:rPr>
        <w:t>2.数据记录和计算（50分）</w:t>
      </w:r>
    </w:p>
    <w:p w:rsidR="00E83C8A" w:rsidRDefault="00C8535E">
      <w:pPr>
        <w:ind w:firstLine="570"/>
        <w:rPr>
          <w:rFonts w:ascii="楷体_GB2312" w:eastAsia="楷体_GB2312" w:hAnsi="宋体"/>
          <w:bCs/>
          <w:sz w:val="28"/>
          <w:szCs w:val="28"/>
        </w:rPr>
      </w:pPr>
      <w:r>
        <w:rPr>
          <w:rFonts w:ascii="楷体_GB2312" w:eastAsia="楷体_GB2312" w:hAnsi="宋体" w:hint="eastAsia"/>
          <w:bCs/>
          <w:sz w:val="28"/>
          <w:szCs w:val="28"/>
        </w:rPr>
        <w:t>（1）记录整洁（根据记录情况酌情给分）       10分</w:t>
      </w:r>
    </w:p>
    <w:p w:rsidR="00E83C8A" w:rsidRDefault="00C8535E">
      <w:pPr>
        <w:ind w:firstLine="570"/>
        <w:rPr>
          <w:rFonts w:ascii="楷体_GB2312" w:eastAsia="楷体_GB2312" w:hAnsi="宋体"/>
          <w:bCs/>
          <w:sz w:val="28"/>
          <w:szCs w:val="28"/>
        </w:rPr>
      </w:pPr>
      <w:r>
        <w:rPr>
          <w:rFonts w:ascii="楷体_GB2312" w:eastAsia="楷体_GB2312" w:hAnsi="宋体" w:hint="eastAsia"/>
          <w:bCs/>
          <w:sz w:val="28"/>
          <w:szCs w:val="28"/>
        </w:rPr>
        <w:lastRenderedPageBreak/>
        <w:t>（2）数据计算（40分）</w:t>
      </w:r>
    </w:p>
    <w:p w:rsidR="00E83C8A" w:rsidRDefault="00C8535E">
      <w:pPr>
        <w:ind w:firstLine="570"/>
        <w:rPr>
          <w:rFonts w:ascii="楷体_GB2312" w:eastAsia="楷体_GB2312" w:hAnsi="宋体"/>
          <w:bCs/>
          <w:sz w:val="28"/>
          <w:szCs w:val="28"/>
        </w:rPr>
      </w:pPr>
      <w:r>
        <w:rPr>
          <w:rFonts w:ascii="楷体_GB2312" w:eastAsia="楷体_GB2312" w:hAnsi="宋体" w:hint="eastAsia"/>
          <w:bCs/>
          <w:sz w:val="28"/>
          <w:szCs w:val="28"/>
        </w:rPr>
        <w:t>红黑面读数之差、</w:t>
      </w:r>
      <w:proofErr w:type="gramStart"/>
      <w:r>
        <w:rPr>
          <w:rFonts w:ascii="楷体_GB2312" w:eastAsia="楷体_GB2312" w:hAnsi="宋体" w:hint="eastAsia"/>
          <w:bCs/>
          <w:sz w:val="28"/>
          <w:szCs w:val="28"/>
        </w:rPr>
        <w:t>后尺红黑面</w:t>
      </w:r>
      <w:proofErr w:type="gramEnd"/>
      <w:r>
        <w:rPr>
          <w:rFonts w:ascii="楷体_GB2312" w:eastAsia="楷体_GB2312" w:hAnsi="宋体" w:hint="eastAsia"/>
          <w:bCs/>
          <w:sz w:val="28"/>
          <w:szCs w:val="28"/>
        </w:rPr>
        <w:t>读数之差、红黑面高差之差均不大于正负10mm;                                       20分</w:t>
      </w:r>
    </w:p>
    <w:p w:rsidR="00E83C8A" w:rsidRDefault="00C8535E">
      <w:pPr>
        <w:ind w:firstLine="570"/>
        <w:rPr>
          <w:rFonts w:ascii="楷体_GB2312" w:eastAsia="楷体_GB2312" w:hAnsi="宋体"/>
          <w:bCs/>
          <w:sz w:val="28"/>
          <w:szCs w:val="28"/>
        </w:rPr>
      </w:pPr>
      <w:r>
        <w:rPr>
          <w:rFonts w:ascii="楷体_GB2312" w:eastAsia="楷体_GB2312" w:hAnsi="宋体" w:hint="eastAsia"/>
          <w:bCs/>
          <w:sz w:val="28"/>
          <w:szCs w:val="28"/>
        </w:rPr>
        <w:t>路线闭合差不大于其限差（</w:t>
      </w:r>
      <w:r>
        <w:rPr>
          <w:rFonts w:ascii="仿宋_GB2312" w:eastAsia="仿宋_GB2312" w:hAnsi="ˎ̥" w:cs="宋体" w:hint="eastAsia"/>
          <w:kern w:val="0"/>
          <w:sz w:val="24"/>
        </w:rPr>
        <w:t>±40</w:t>
      </w:r>
      <w:r w:rsidR="00E83C8A" w:rsidRPr="00E83C8A">
        <w:rPr>
          <w:rFonts w:ascii="仿宋_GB2312" w:eastAsia="仿宋_GB2312" w:hAnsi="ˎ̥" w:cs="宋体" w:hint="eastAsia"/>
          <w:kern w:val="0"/>
          <w:position w:val="-6"/>
          <w:sz w:val="24"/>
        </w:rPr>
        <w:object w:dxaOrig="9600" w:dyaOrig="8160">
          <v:shape id="_x0000_i1031" type="#_x0000_t75" style="width:19.95pt;height:17.15pt" o:ole="">
            <v:imagedata r:id="rId21" o:title=""/>
          </v:shape>
          <o:OLEObject Type="Embed" ProgID="Equation.3" ShapeID="_x0000_i1031" DrawAspect="Content" ObjectID="_1589184748" r:id="rId22"/>
        </w:object>
      </w:r>
      <w:r>
        <w:rPr>
          <w:rFonts w:ascii="仿宋_GB2312" w:eastAsia="仿宋_GB2312" w:hAnsi="ˎ̥" w:cs="宋体" w:hint="eastAsia"/>
          <w:kern w:val="0"/>
          <w:sz w:val="24"/>
        </w:rPr>
        <w:t xml:space="preserve"> mm </w:t>
      </w:r>
      <w:r>
        <w:rPr>
          <w:rFonts w:ascii="楷体_GB2312" w:eastAsia="楷体_GB2312" w:hAnsi="宋体" w:hint="eastAsia"/>
          <w:bCs/>
          <w:sz w:val="28"/>
          <w:szCs w:val="28"/>
        </w:rPr>
        <w:t>），路线由组委会指定，L数值统一。                                     20分</w:t>
      </w:r>
    </w:p>
    <w:p w:rsidR="00E83C8A" w:rsidRDefault="00E83C8A"/>
    <w:sectPr w:rsidR="00E83C8A" w:rsidSect="00E83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20F" w:rsidRDefault="00DE220F" w:rsidP="00A60B90">
      <w:r>
        <w:separator/>
      </w:r>
    </w:p>
  </w:endnote>
  <w:endnote w:type="continuationSeparator" w:id="0">
    <w:p w:rsidR="00DE220F" w:rsidRDefault="00DE220F" w:rsidP="00A60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moder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20F" w:rsidRDefault="00DE220F" w:rsidP="00A60B90">
      <w:r>
        <w:separator/>
      </w:r>
    </w:p>
  </w:footnote>
  <w:footnote w:type="continuationSeparator" w:id="0">
    <w:p w:rsidR="00DE220F" w:rsidRDefault="00DE220F" w:rsidP="00A60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4"/>
      <w:numFmt w:val="chineseCounting"/>
      <w:suff w:val="nothing"/>
      <w:lvlText w:val="%1．"/>
      <w:lvlJc w:val="left"/>
    </w:lvl>
  </w:abstractNum>
  <w:abstractNum w:abstractNumId="1">
    <w:nsid w:val="00000006"/>
    <w:multiLevelType w:val="multilevel"/>
    <w:tmpl w:val="00000006"/>
    <w:lvl w:ilvl="0" w:tentative="1">
      <w:start w:val="1"/>
      <w:numFmt w:val="japaneseCounting"/>
      <w:lvlText w:val="%1．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0000011"/>
    <w:multiLevelType w:val="multilevel"/>
    <w:tmpl w:val="00000011"/>
    <w:lvl w:ilvl="0">
      <w:start w:val="1"/>
      <w:numFmt w:val="japaneseCounting"/>
      <w:lvlText w:val="%1．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682E"/>
    <w:rsid w:val="00272AD2"/>
    <w:rsid w:val="00280939"/>
    <w:rsid w:val="004C559B"/>
    <w:rsid w:val="005740CE"/>
    <w:rsid w:val="008B2601"/>
    <w:rsid w:val="00922DE4"/>
    <w:rsid w:val="0097504B"/>
    <w:rsid w:val="0099682E"/>
    <w:rsid w:val="00A60B90"/>
    <w:rsid w:val="00A62192"/>
    <w:rsid w:val="00A661FA"/>
    <w:rsid w:val="00B1023A"/>
    <w:rsid w:val="00C8535E"/>
    <w:rsid w:val="00DE220F"/>
    <w:rsid w:val="00E83C8A"/>
    <w:rsid w:val="00EA4EDE"/>
    <w:rsid w:val="4D02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C8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E83C8A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83C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83C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83C8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83C8A"/>
    <w:rPr>
      <w:sz w:val="18"/>
      <w:szCs w:val="18"/>
    </w:rPr>
  </w:style>
  <w:style w:type="character" w:customStyle="1" w:styleId="1Char">
    <w:name w:val="标题 1 Char"/>
    <w:basedOn w:val="a0"/>
    <w:link w:val="1"/>
    <w:rsid w:val="00E83C8A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252</Words>
  <Characters>1437</Characters>
  <Application>Microsoft Office Word</Application>
  <DocSecurity>0</DocSecurity>
  <Lines>11</Lines>
  <Paragraphs>3</Paragraphs>
  <ScaleCrop>false</ScaleCrop>
  <Company>微软中国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徐梦琪</dc:creator>
  <cp:lastModifiedBy>武宝林</cp:lastModifiedBy>
  <cp:revision>10</cp:revision>
  <cp:lastPrinted>2016-05-24T02:56:00Z</cp:lastPrinted>
  <dcterms:created xsi:type="dcterms:W3CDTF">2016-05-22T16:11:00Z</dcterms:created>
  <dcterms:modified xsi:type="dcterms:W3CDTF">2018-05-30T03:26:00Z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